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985" w:rsidRPr="004E202E" w:rsidRDefault="007B0985" w:rsidP="007B0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7B0985" w:rsidRDefault="007B0985" w:rsidP="007B0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0985" w:rsidRDefault="007B0985" w:rsidP="007B09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483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                         д.</w:t>
      </w:r>
      <w:r>
        <w:rPr>
          <w:rFonts w:ascii="Times New Roman" w:hAnsi="Times New Roman" w:cs="Times New Roman"/>
          <w:sz w:val="28"/>
          <w:szCs w:val="28"/>
        </w:rPr>
        <w:t xml:space="preserve"> Пугачи</w:t>
      </w:r>
      <w:r>
        <w:rPr>
          <w:rFonts w:ascii="Times New Roman" w:hAnsi="Times New Roman" w:cs="Times New Roman"/>
          <w:sz w:val="28"/>
          <w:szCs w:val="28"/>
        </w:rPr>
        <w:t>, ул.</w:t>
      </w:r>
      <w:r>
        <w:rPr>
          <w:rFonts w:ascii="Times New Roman" w:hAnsi="Times New Roman" w:cs="Times New Roman"/>
          <w:sz w:val="28"/>
          <w:szCs w:val="28"/>
        </w:rPr>
        <w:t xml:space="preserve"> Набережная, земельный участок 63 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кадастровым                    номером 42:04:0348001:896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», категория земель – земли населенных пунктов.</w:t>
      </w:r>
    </w:p>
    <w:p w:rsidR="007B0985" w:rsidRPr="006B508E" w:rsidRDefault="007B0985" w:rsidP="007B09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7B0985" w:rsidRPr="00D85C4C" w:rsidRDefault="007B0985" w:rsidP="007B09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7B0985" w:rsidRDefault="007B0985" w:rsidP="007B09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лений осуществляется до 17:30 18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03.2022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7B0985" w:rsidRDefault="007B0985" w:rsidP="007B0985"/>
    <w:p w:rsidR="007B0985" w:rsidRDefault="007B0985" w:rsidP="007B0985"/>
    <w:p w:rsidR="006A3B6A" w:rsidRDefault="006A3B6A"/>
    <w:sectPr w:rsidR="006A3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71A"/>
    <w:rsid w:val="006A3B6A"/>
    <w:rsid w:val="0070771A"/>
    <w:rsid w:val="007B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86BA"/>
  <w15:chartTrackingRefBased/>
  <w15:docId w15:val="{AA0B9CF3-8C5D-481D-9384-B273C2C0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2022-02-11T02:39:00Z</dcterms:created>
  <dcterms:modified xsi:type="dcterms:W3CDTF">2022-02-11T02:48:00Z</dcterms:modified>
</cp:coreProperties>
</file>